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1C" w:rsidRPr="00960922" w:rsidRDefault="004E7A1C" w:rsidP="004E7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60922">
        <w:rPr>
          <w:rFonts w:ascii="Times New Roman" w:hAnsi="Times New Roman" w:cs="Times New Roman"/>
          <w:b/>
          <w:bCs/>
          <w:caps/>
          <w:sz w:val="20"/>
          <w:szCs w:val="20"/>
        </w:rPr>
        <w:t>Scotland’s constitutional future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960922" w:rsidRPr="00960922" w:rsidRDefault="00960922" w:rsidP="009609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922">
        <w:rPr>
          <w:rFonts w:ascii="Times New Roman" w:hAnsi="Times New Roman" w:cs="Times New Roman"/>
          <w:b/>
          <w:sz w:val="20"/>
          <w:szCs w:val="20"/>
        </w:rPr>
        <w:t xml:space="preserve">A submission from the de </w:t>
      </w:r>
      <w:proofErr w:type="spellStart"/>
      <w:r w:rsidRPr="00960922">
        <w:rPr>
          <w:rFonts w:ascii="Times New Roman" w:hAnsi="Times New Roman" w:cs="Times New Roman"/>
          <w:b/>
          <w:sz w:val="20"/>
          <w:szCs w:val="20"/>
        </w:rPr>
        <w:t>Borda</w:t>
      </w:r>
      <w:proofErr w:type="spellEnd"/>
      <w:r w:rsidRPr="00960922">
        <w:rPr>
          <w:rFonts w:ascii="Times New Roman" w:hAnsi="Times New Roman" w:cs="Times New Roman"/>
          <w:b/>
          <w:sz w:val="20"/>
          <w:szCs w:val="20"/>
        </w:rPr>
        <w:t xml:space="preserve"> Institute</w:t>
      </w:r>
    </w:p>
    <w:p w:rsidR="004E7A1C" w:rsidRPr="00960922" w:rsidRDefault="004E7A1C" w:rsidP="004E7A1C">
      <w:pPr>
        <w:rPr>
          <w:rFonts w:ascii="Times New Roman" w:hAnsi="Times New Roman" w:cs="Times New Roman"/>
          <w:sz w:val="20"/>
          <w:szCs w:val="20"/>
        </w:rPr>
      </w:pPr>
    </w:p>
    <w:p w:rsidR="004E7A1C" w:rsidRDefault="004E7A1C" w:rsidP="004E7A1C">
      <w:pPr>
        <w:rPr>
          <w:rFonts w:ascii="Times New Roman" w:hAnsi="Times New Roman" w:cs="Times New Roman"/>
          <w:sz w:val="20"/>
          <w:szCs w:val="20"/>
        </w:rPr>
      </w:pPr>
    </w:p>
    <w:p w:rsidR="00E66FE7" w:rsidRDefault="00E66FE7" w:rsidP="004E7A1C">
      <w:pPr>
        <w:rPr>
          <w:rFonts w:ascii="Times New Roman" w:hAnsi="Times New Roman" w:cs="Times New Roman"/>
          <w:sz w:val="20"/>
          <w:szCs w:val="20"/>
        </w:rPr>
      </w:pPr>
    </w:p>
    <w:p w:rsidR="00E66FE7" w:rsidRPr="00960922" w:rsidRDefault="00E66FE7" w:rsidP="004E7A1C">
      <w:pPr>
        <w:rPr>
          <w:rFonts w:ascii="Times New Roman" w:hAnsi="Times New Roman" w:cs="Times New Roman"/>
          <w:sz w:val="20"/>
          <w:szCs w:val="20"/>
        </w:rPr>
      </w:pPr>
    </w:p>
    <w:p w:rsidR="004E7A1C" w:rsidRPr="00960922" w:rsidRDefault="004E7A1C" w:rsidP="004E7A1C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960922">
        <w:rPr>
          <w:rFonts w:ascii="Times New Roman" w:hAnsi="Times New Roman" w:cs="Times New Roman"/>
          <w:b/>
          <w:smallCaps/>
          <w:sz w:val="20"/>
          <w:szCs w:val="20"/>
        </w:rPr>
        <w:t xml:space="preserve">Introduction </w:t>
      </w:r>
    </w:p>
    <w:p w:rsidR="004E7A1C" w:rsidRPr="00E66FE7" w:rsidRDefault="004E7A1C" w:rsidP="004E7A1C">
      <w:pPr>
        <w:rPr>
          <w:rFonts w:ascii="Times New Roman" w:hAnsi="Times New Roman" w:cs="Times New Roman"/>
          <w:sz w:val="10"/>
          <w:szCs w:val="20"/>
        </w:rPr>
      </w:pPr>
    </w:p>
    <w:p w:rsidR="004E7A1C" w:rsidRPr="00960922" w:rsidRDefault="004E7A1C" w:rsidP="004E7A1C">
      <w:pPr>
        <w:rPr>
          <w:rFonts w:ascii="Times New Roman" w:hAnsi="Times New Roman" w:cs="Times New Roman"/>
          <w:sz w:val="20"/>
          <w:szCs w:val="20"/>
        </w:rPr>
      </w:pPr>
      <w:r w:rsidRPr="00960922">
        <w:rPr>
          <w:rFonts w:ascii="Times New Roman" w:hAnsi="Times New Roman" w:cs="Times New Roman"/>
          <w:sz w:val="20"/>
          <w:szCs w:val="20"/>
        </w:rPr>
        <w:t xml:space="preserve">On page 17, you ask, “What are your views on the question or questions to be asked in a referendum?”  Your own views suggest, “The UK Government’s view is that there should be a single, straightforward question,” (p 17) but, in the present scenario where there are (at least) three options ‘on the table’, that is an oxymoron.  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4E7A1C" w:rsidRPr="00960922" w:rsidRDefault="004E7A1C" w:rsidP="004E7A1C">
      <w:pPr>
        <w:rPr>
          <w:rFonts w:ascii="Times New Roman" w:hAnsi="Times New Roman" w:cs="Times New Roman"/>
          <w:sz w:val="20"/>
          <w:szCs w:val="20"/>
        </w:rPr>
      </w:pPr>
      <w:r w:rsidRPr="00960922">
        <w:rPr>
          <w:rFonts w:ascii="Times New Roman" w:hAnsi="Times New Roman" w:cs="Times New Roman"/>
          <w:sz w:val="20"/>
          <w:szCs w:val="20"/>
        </w:rPr>
        <w:t xml:space="preserve">Complex </w:t>
      </w:r>
      <w:r w:rsidR="00474D88" w:rsidRPr="00960922">
        <w:rPr>
          <w:rFonts w:ascii="Times New Roman" w:hAnsi="Times New Roman" w:cs="Times New Roman"/>
          <w:sz w:val="20"/>
          <w:szCs w:val="20"/>
        </w:rPr>
        <w:t>topics</w:t>
      </w:r>
      <w:r w:rsidRPr="00960922">
        <w:rPr>
          <w:rFonts w:ascii="Times New Roman" w:hAnsi="Times New Roman" w:cs="Times New Roman"/>
          <w:sz w:val="20"/>
          <w:szCs w:val="20"/>
        </w:rPr>
        <w:t xml:space="preserve"> cannot be b</w:t>
      </w:r>
      <w:r w:rsidR="00474D88" w:rsidRPr="00960922">
        <w:rPr>
          <w:rFonts w:ascii="Times New Roman" w:hAnsi="Times New Roman" w:cs="Times New Roman"/>
          <w:sz w:val="20"/>
          <w:szCs w:val="20"/>
        </w:rPr>
        <w:t>est dealt with if the question asked i</w:t>
      </w:r>
      <w:r w:rsidRPr="00960922">
        <w:rPr>
          <w:rFonts w:ascii="Times New Roman" w:hAnsi="Times New Roman" w:cs="Times New Roman"/>
          <w:sz w:val="20"/>
          <w:szCs w:val="20"/>
        </w:rPr>
        <w:t>s based on an Orwellian dichotomy.  They can, however, be considered in a more sophisticated format, and this submission will concentrate on just this</w:t>
      </w:r>
      <w:r w:rsidR="00474D88" w:rsidRPr="00960922">
        <w:rPr>
          <w:rFonts w:ascii="Times New Roman" w:hAnsi="Times New Roman" w:cs="Times New Roman"/>
          <w:sz w:val="20"/>
          <w:szCs w:val="20"/>
        </w:rPr>
        <w:t xml:space="preserve"> theme</w:t>
      </w:r>
      <w:r w:rsidRPr="00960922">
        <w:rPr>
          <w:rFonts w:ascii="Times New Roman" w:hAnsi="Times New Roman" w:cs="Times New Roman"/>
          <w:sz w:val="20"/>
          <w:szCs w:val="20"/>
        </w:rPr>
        <w:t>.</w:t>
      </w:r>
    </w:p>
    <w:p w:rsidR="004E7A1C" w:rsidRPr="00960922" w:rsidRDefault="004E7A1C" w:rsidP="004E7A1C">
      <w:pPr>
        <w:rPr>
          <w:rFonts w:ascii="Times New Roman" w:hAnsi="Times New Roman" w:cs="Times New Roman"/>
          <w:sz w:val="20"/>
          <w:szCs w:val="20"/>
        </w:rPr>
      </w:pPr>
    </w:p>
    <w:p w:rsidR="004E7A1C" w:rsidRPr="00960922" w:rsidRDefault="004E7A1C" w:rsidP="004E7A1C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960922">
        <w:rPr>
          <w:rFonts w:ascii="Times New Roman" w:hAnsi="Times New Roman" w:cs="Times New Roman"/>
          <w:b/>
          <w:smallCaps/>
          <w:sz w:val="20"/>
          <w:szCs w:val="20"/>
        </w:rPr>
        <w:t>Precedents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4E7A1C" w:rsidRPr="00960922" w:rsidRDefault="004E7A1C" w:rsidP="004E7A1C">
      <w:pPr>
        <w:rPr>
          <w:rFonts w:ascii="Times New Roman" w:hAnsi="Times New Roman" w:cs="Times New Roman"/>
          <w:sz w:val="20"/>
          <w:szCs w:val="20"/>
        </w:rPr>
      </w:pPr>
      <w:r w:rsidRPr="00960922">
        <w:rPr>
          <w:rFonts w:ascii="Times New Roman" w:hAnsi="Times New Roman" w:cs="Times New Roman"/>
          <w:sz w:val="20"/>
          <w:szCs w:val="20"/>
        </w:rPr>
        <w:t xml:space="preserve">The </w:t>
      </w:r>
      <w:r w:rsidR="00A46B4A">
        <w:rPr>
          <w:rFonts w:ascii="Times New Roman" w:hAnsi="Times New Roman" w:cs="Times New Roman"/>
          <w:sz w:val="20"/>
          <w:szCs w:val="20"/>
        </w:rPr>
        <w:t xml:space="preserve">British </w:t>
      </w:r>
      <w:r w:rsidRPr="00960922">
        <w:rPr>
          <w:rFonts w:ascii="Times New Roman" w:hAnsi="Times New Roman" w:cs="Times New Roman"/>
          <w:sz w:val="20"/>
          <w:szCs w:val="20"/>
        </w:rPr>
        <w:t xml:space="preserve">Government has been here before.  In 1948, it suggested that the people of Nova Scotia should have a two-option question.  Many of them, however, disagreed </w:t>
      </w:r>
      <w:r w:rsidR="00474D88" w:rsidRPr="00960922">
        <w:rPr>
          <w:rFonts w:ascii="Times New Roman" w:hAnsi="Times New Roman" w:cs="Times New Roman"/>
          <w:sz w:val="20"/>
          <w:szCs w:val="20"/>
        </w:rPr>
        <w:t>because they wanted a third option.  A</w:t>
      </w:r>
      <w:r w:rsidRPr="00960922">
        <w:rPr>
          <w:rFonts w:ascii="Times New Roman" w:hAnsi="Times New Roman" w:cs="Times New Roman"/>
          <w:sz w:val="20"/>
          <w:szCs w:val="20"/>
        </w:rPr>
        <w:t>s a result, a three-option ballot was held under the two-round system, (</w:t>
      </w:r>
      <w:r w:rsidRPr="00960922">
        <w:rPr>
          <w:rFonts w:ascii="Times New Roman" w:hAnsi="Times New Roman" w:cs="Times New Roman"/>
          <w:smallCaps/>
          <w:sz w:val="20"/>
          <w:szCs w:val="20"/>
        </w:rPr>
        <w:t>trs</w:t>
      </w:r>
      <w:r w:rsidRPr="00960922">
        <w:rPr>
          <w:rFonts w:ascii="Times New Roman" w:hAnsi="Times New Roman" w:cs="Times New Roman"/>
          <w:sz w:val="20"/>
          <w:szCs w:val="20"/>
        </w:rPr>
        <w:t>).  The consequent level of participation was high: an 88% turnout was achieved in both rounds, with figures of 14%, 41% and 45% in the first round, and 48% and 52% in the second.</w:t>
      </w:r>
      <w:r w:rsidR="00474D88" w:rsidRPr="00960922">
        <w:rPr>
          <w:rFonts w:ascii="Times New Roman" w:hAnsi="Times New Roman" w:cs="Times New Roman"/>
          <w:sz w:val="20"/>
          <w:szCs w:val="20"/>
        </w:rPr>
        <w:t xml:space="preserve">  To all concerned, it is probably correct to say that the </w:t>
      </w:r>
      <w:r w:rsidR="00A46B4A">
        <w:rPr>
          <w:rFonts w:ascii="Times New Roman" w:hAnsi="Times New Roman" w:cs="Times New Roman"/>
          <w:sz w:val="20"/>
          <w:szCs w:val="20"/>
        </w:rPr>
        <w:t xml:space="preserve">said </w:t>
      </w:r>
      <w:r w:rsidR="00474D88" w:rsidRPr="00960922">
        <w:rPr>
          <w:rFonts w:ascii="Times New Roman" w:hAnsi="Times New Roman" w:cs="Times New Roman"/>
          <w:sz w:val="20"/>
          <w:szCs w:val="20"/>
        </w:rPr>
        <w:t xml:space="preserve">methodology was </w:t>
      </w:r>
      <w:r w:rsidR="00A46B4A">
        <w:rPr>
          <w:rFonts w:ascii="Times New Roman" w:hAnsi="Times New Roman" w:cs="Times New Roman"/>
          <w:sz w:val="20"/>
          <w:szCs w:val="20"/>
        </w:rPr>
        <w:t xml:space="preserve">considered to be </w:t>
      </w:r>
      <w:r w:rsidR="00474D88" w:rsidRPr="00960922">
        <w:rPr>
          <w:rFonts w:ascii="Times New Roman" w:hAnsi="Times New Roman" w:cs="Times New Roman"/>
          <w:sz w:val="20"/>
          <w:szCs w:val="20"/>
        </w:rPr>
        <w:t>both “fair” and “decisive”.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4E7A1C" w:rsidRPr="00960922" w:rsidRDefault="004E7A1C" w:rsidP="004E7A1C">
      <w:pPr>
        <w:rPr>
          <w:rFonts w:ascii="Times New Roman" w:hAnsi="Times New Roman" w:cs="Times New Roman"/>
          <w:sz w:val="20"/>
          <w:szCs w:val="20"/>
        </w:rPr>
      </w:pPr>
      <w:r w:rsidRPr="00960922">
        <w:rPr>
          <w:rFonts w:ascii="Times New Roman" w:hAnsi="Times New Roman" w:cs="Times New Roman"/>
          <w:sz w:val="20"/>
          <w:szCs w:val="20"/>
        </w:rPr>
        <w:t xml:space="preserve">Other countries have also held </w:t>
      </w:r>
      <w:r w:rsidR="00474D88" w:rsidRPr="00960922">
        <w:rPr>
          <w:rFonts w:ascii="Times New Roman" w:hAnsi="Times New Roman" w:cs="Times New Roman"/>
          <w:sz w:val="20"/>
          <w:szCs w:val="20"/>
        </w:rPr>
        <w:t xml:space="preserve">one or more </w:t>
      </w:r>
      <w:r w:rsidRPr="00960922">
        <w:rPr>
          <w:rFonts w:ascii="Times New Roman" w:hAnsi="Times New Roman" w:cs="Times New Roman"/>
          <w:sz w:val="20"/>
          <w:szCs w:val="20"/>
        </w:rPr>
        <w:t xml:space="preserve">multi-option ballots, usually under one or other form of </w:t>
      </w:r>
      <w:r w:rsidRPr="00960922">
        <w:rPr>
          <w:rFonts w:ascii="Times New Roman" w:hAnsi="Times New Roman" w:cs="Times New Roman"/>
          <w:smallCaps/>
          <w:sz w:val="20"/>
          <w:szCs w:val="20"/>
        </w:rPr>
        <w:t>trs</w:t>
      </w:r>
      <w:r w:rsidRPr="00960922">
        <w:rPr>
          <w:rFonts w:ascii="Times New Roman" w:hAnsi="Times New Roman" w:cs="Times New Roman"/>
          <w:sz w:val="20"/>
          <w:szCs w:val="20"/>
        </w:rPr>
        <w:t xml:space="preserve">.  They include </w:t>
      </w:r>
      <w:r w:rsidR="00D07DEE" w:rsidRPr="00960922">
        <w:rPr>
          <w:rFonts w:ascii="Times New Roman" w:hAnsi="Times New Roman" w:cs="Times New Roman"/>
          <w:sz w:val="20"/>
          <w:szCs w:val="20"/>
        </w:rPr>
        <w:t xml:space="preserve">New Zealand (her first was </w:t>
      </w:r>
      <w:r w:rsidR="00474D88" w:rsidRPr="00960922">
        <w:rPr>
          <w:rFonts w:ascii="Times New Roman" w:hAnsi="Times New Roman" w:cs="Times New Roman"/>
          <w:sz w:val="20"/>
          <w:szCs w:val="20"/>
        </w:rPr>
        <w:t xml:space="preserve">actually </w:t>
      </w:r>
      <w:r w:rsidR="00D07DEE" w:rsidRPr="00960922">
        <w:rPr>
          <w:rFonts w:ascii="Times New Roman" w:hAnsi="Times New Roman" w:cs="Times New Roman"/>
          <w:sz w:val="20"/>
          <w:szCs w:val="20"/>
        </w:rPr>
        <w:t xml:space="preserve">in 1894), Chile (1925), Finland (1931), Uruguay (1958), Singapore (1962), Puerto Rico (1967), Australia (1977), Benin (1990), and Switzerland (many times).  </w:t>
      </w:r>
      <w:r w:rsidRPr="00960922">
        <w:rPr>
          <w:rFonts w:ascii="Times New Roman" w:hAnsi="Times New Roman" w:cs="Times New Roman"/>
          <w:sz w:val="20"/>
          <w:szCs w:val="20"/>
        </w:rPr>
        <w:t xml:space="preserve">One noteworthy case was </w:t>
      </w:r>
      <w:r w:rsidR="00D07DEE" w:rsidRPr="00960922">
        <w:rPr>
          <w:rFonts w:ascii="Times New Roman" w:hAnsi="Times New Roman" w:cs="Times New Roman"/>
          <w:sz w:val="20"/>
          <w:szCs w:val="20"/>
        </w:rPr>
        <w:t xml:space="preserve">again </w:t>
      </w:r>
      <w:r w:rsidRPr="00960922">
        <w:rPr>
          <w:rFonts w:ascii="Times New Roman" w:hAnsi="Times New Roman" w:cs="Times New Roman"/>
          <w:sz w:val="20"/>
          <w:szCs w:val="20"/>
        </w:rPr>
        <w:t>in New Zealand in 1992</w:t>
      </w:r>
      <w:r w:rsidR="00474D88" w:rsidRPr="00960922">
        <w:rPr>
          <w:rFonts w:ascii="Times New Roman" w:hAnsi="Times New Roman" w:cs="Times New Roman"/>
          <w:sz w:val="20"/>
          <w:szCs w:val="20"/>
        </w:rPr>
        <w:t>,</w:t>
      </w:r>
      <w:r w:rsidRPr="00960922">
        <w:rPr>
          <w:rFonts w:ascii="Times New Roman" w:hAnsi="Times New Roman" w:cs="Times New Roman"/>
          <w:sz w:val="20"/>
          <w:szCs w:val="20"/>
        </w:rPr>
        <w:t xml:space="preserve"> where </w:t>
      </w:r>
      <w:r w:rsidR="00474D88" w:rsidRPr="00960922">
        <w:rPr>
          <w:rFonts w:ascii="Times New Roman" w:hAnsi="Times New Roman" w:cs="Times New Roman"/>
          <w:sz w:val="20"/>
          <w:szCs w:val="20"/>
        </w:rPr>
        <w:t xml:space="preserve">on the basis of submissions from the public, </w:t>
      </w:r>
      <w:r w:rsidRPr="00960922">
        <w:rPr>
          <w:rFonts w:ascii="Times New Roman" w:hAnsi="Times New Roman" w:cs="Times New Roman"/>
          <w:sz w:val="20"/>
          <w:szCs w:val="20"/>
        </w:rPr>
        <w:t xml:space="preserve">a Royal Commission </w:t>
      </w:r>
      <w:r w:rsidR="00474D88" w:rsidRPr="00960922">
        <w:rPr>
          <w:rFonts w:ascii="Times New Roman" w:hAnsi="Times New Roman" w:cs="Times New Roman"/>
          <w:sz w:val="20"/>
          <w:szCs w:val="20"/>
        </w:rPr>
        <w:t>dre</w:t>
      </w:r>
      <w:r w:rsidRPr="00960922">
        <w:rPr>
          <w:rFonts w:ascii="Times New Roman" w:hAnsi="Times New Roman" w:cs="Times New Roman"/>
          <w:sz w:val="20"/>
          <w:szCs w:val="20"/>
        </w:rPr>
        <w:t xml:space="preserve">w up a </w:t>
      </w:r>
      <w:r w:rsidR="00D07DEE" w:rsidRPr="00960922">
        <w:rPr>
          <w:rFonts w:ascii="Times New Roman" w:hAnsi="Times New Roman" w:cs="Times New Roman"/>
          <w:sz w:val="20"/>
          <w:szCs w:val="20"/>
        </w:rPr>
        <w:t>first round ballot</w:t>
      </w:r>
      <w:r w:rsidRPr="00960922">
        <w:rPr>
          <w:rFonts w:ascii="Times New Roman" w:hAnsi="Times New Roman" w:cs="Times New Roman"/>
          <w:sz w:val="20"/>
          <w:szCs w:val="20"/>
        </w:rPr>
        <w:t xml:space="preserve"> of five options, prior to a second round between the winner of round one and the </w:t>
      </w:r>
      <w:r w:rsidRPr="00960922">
        <w:rPr>
          <w:rFonts w:ascii="Times New Roman" w:hAnsi="Times New Roman" w:cs="Times New Roman"/>
          <w:i/>
          <w:sz w:val="20"/>
          <w:szCs w:val="20"/>
        </w:rPr>
        <w:t>status quo</w:t>
      </w:r>
      <w:r w:rsidRPr="00960922">
        <w:rPr>
          <w:rFonts w:ascii="Times New Roman" w:hAnsi="Times New Roman" w:cs="Times New Roman"/>
          <w:sz w:val="20"/>
          <w:szCs w:val="20"/>
        </w:rPr>
        <w:t>.</w:t>
      </w:r>
    </w:p>
    <w:p w:rsidR="00D07DEE" w:rsidRPr="00960922" w:rsidRDefault="00D07DEE" w:rsidP="004E7A1C">
      <w:pPr>
        <w:rPr>
          <w:rFonts w:ascii="Times New Roman" w:hAnsi="Times New Roman" w:cs="Times New Roman"/>
          <w:sz w:val="20"/>
          <w:szCs w:val="20"/>
        </w:rPr>
      </w:pPr>
    </w:p>
    <w:p w:rsidR="00D07DEE" w:rsidRPr="00960922" w:rsidRDefault="00D07DEE" w:rsidP="004E7A1C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960922">
        <w:rPr>
          <w:rFonts w:ascii="Times New Roman" w:hAnsi="Times New Roman" w:cs="Times New Roman"/>
          <w:b/>
          <w:smallCaps/>
          <w:sz w:val="20"/>
          <w:szCs w:val="20"/>
        </w:rPr>
        <w:t>Scotland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D07DEE" w:rsidRPr="00960922" w:rsidRDefault="00D07DEE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60922">
        <w:rPr>
          <w:rFonts w:ascii="Times New Roman" w:hAnsi="Times New Roman" w:cs="Times New Roman"/>
          <w:sz w:val="20"/>
          <w:szCs w:val="20"/>
        </w:rPr>
        <w:t>For reasons un</w:t>
      </w:r>
      <w:r w:rsidR="00474D88" w:rsidRPr="00960922">
        <w:rPr>
          <w:rFonts w:ascii="Times New Roman" w:hAnsi="Times New Roman" w:cs="Times New Roman"/>
          <w:sz w:val="20"/>
          <w:szCs w:val="20"/>
        </w:rPr>
        <w:t>stated</w:t>
      </w:r>
      <w:r w:rsidRPr="00960922">
        <w:rPr>
          <w:rFonts w:ascii="Times New Roman" w:hAnsi="Times New Roman" w:cs="Times New Roman"/>
          <w:sz w:val="20"/>
          <w:szCs w:val="20"/>
        </w:rPr>
        <w:t>, your paper does not consider preference voting.  You accept that there is the possibility of two questions, but you then react somewhat irrationally by suggesting, “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>If these two questions were asked together, there would be four possible outcomes, and potentially four different campaigns,” (p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19).  This would not be the case if a three-option preference vote were to be held.  Granted, there would be more than three ways of voting,</w:t>
      </w:r>
      <w:r w:rsidRPr="00960922">
        <w:rPr>
          <w:rStyle w:val="FootnoteReference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but there would 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almost certainly be 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>only three campaigns.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16600C" w:rsidRPr="00960922" w:rsidRDefault="0016600C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60922">
        <w:rPr>
          <w:rFonts w:ascii="Times New Roman" w:hAnsi="Times New Roman" w:cs="Times New Roman"/>
          <w:color w:val="000000"/>
          <w:sz w:val="20"/>
          <w:szCs w:val="20"/>
        </w:rPr>
        <w:t>The outcome of such a preferential vote would be no less “decisive” than that of a two-option ballot.  The chances of such an outcome being “fair”, however, are greatly increased.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D07DEE" w:rsidRPr="00960922" w:rsidRDefault="0016600C" w:rsidP="004E7A1C">
      <w:pPr>
        <w:rPr>
          <w:rFonts w:ascii="Times New Roman" w:hAnsi="Times New Roman" w:cs="Times New Roman"/>
          <w:sz w:val="20"/>
          <w:szCs w:val="20"/>
        </w:rPr>
      </w:pPr>
      <w:r w:rsidRPr="00960922">
        <w:rPr>
          <w:rFonts w:ascii="Times New Roman" w:hAnsi="Times New Roman" w:cs="Times New Roman"/>
          <w:color w:val="000000"/>
          <w:sz w:val="20"/>
          <w:szCs w:val="20"/>
        </w:rPr>
        <w:t>You make reference to last year’s referendum on the UK’s electoral system, the outcome of which was indeed “decisive”.  Many, however – not least any supporters of a proportional system, as well as many New Zealanders – would question the fairness of such a binary vote in what was so obviously a multi-option debate</w:t>
      </w:r>
      <w:r w:rsidRPr="00960922">
        <w:rPr>
          <w:rFonts w:ascii="Times New Roman" w:hAnsi="Times New Roman" w:cs="Times New Roman"/>
          <w:sz w:val="20"/>
          <w:szCs w:val="20"/>
        </w:rPr>
        <w:t xml:space="preserve">.  To ask a carnivore if they would like beef or lamb may be fair enough; </w:t>
      </w:r>
      <w:r w:rsidR="00FC3D4F" w:rsidRPr="00960922">
        <w:rPr>
          <w:rFonts w:ascii="Times New Roman" w:hAnsi="Times New Roman" w:cs="Times New Roman"/>
          <w:sz w:val="20"/>
          <w:szCs w:val="20"/>
        </w:rPr>
        <w:t xml:space="preserve">for </w:t>
      </w:r>
      <w:r w:rsidRPr="00960922">
        <w:rPr>
          <w:rFonts w:ascii="Times New Roman" w:hAnsi="Times New Roman" w:cs="Times New Roman"/>
          <w:sz w:val="20"/>
          <w:szCs w:val="20"/>
        </w:rPr>
        <w:t xml:space="preserve">the vegetarian, </w:t>
      </w:r>
      <w:r w:rsidR="00FC3D4F" w:rsidRPr="00960922">
        <w:rPr>
          <w:rFonts w:ascii="Times New Roman" w:hAnsi="Times New Roman" w:cs="Times New Roman"/>
          <w:sz w:val="20"/>
          <w:szCs w:val="20"/>
        </w:rPr>
        <w:t xml:space="preserve">however, such a </w:t>
      </w:r>
      <w:r w:rsidR="00FC3D4F" w:rsidRPr="00960922">
        <w:rPr>
          <w:rFonts w:ascii="Times New Roman" w:hAnsi="Times New Roman" w:cs="Times New Roman"/>
          <w:i/>
          <w:sz w:val="20"/>
          <w:szCs w:val="20"/>
        </w:rPr>
        <w:t>closed</w:t>
      </w:r>
      <w:r w:rsidR="00FC3D4F" w:rsidRPr="00960922">
        <w:rPr>
          <w:rFonts w:ascii="Times New Roman" w:hAnsi="Times New Roman" w:cs="Times New Roman"/>
          <w:sz w:val="20"/>
          <w:szCs w:val="20"/>
        </w:rPr>
        <w:t xml:space="preserve"> question would be little short of a disenfranchisement.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16600C" w:rsidRPr="00960922" w:rsidRDefault="0016600C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60922">
        <w:rPr>
          <w:rFonts w:ascii="Times New Roman" w:hAnsi="Times New Roman" w:cs="Times New Roman"/>
          <w:sz w:val="20"/>
          <w:szCs w:val="20"/>
        </w:rPr>
        <w:t xml:space="preserve">In your defence, you say, the two questions posed in the 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>Scottish Government’s 2010 consultation on a draft Referendum Bill are “two entirely separate constitutional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issues</w:t>
      </w:r>
      <w:r w:rsidR="00FC3D4F" w:rsidRPr="0096092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FC3D4F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(p. 19)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>Not everyone would agree.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>More to the point, however, is the fact that</w:t>
      </w:r>
      <w:r w:rsidR="00FC3D4F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the two </w:t>
      </w:r>
      <w:r w:rsidR="00A46B4A">
        <w:rPr>
          <w:rFonts w:ascii="Times New Roman" w:hAnsi="Times New Roman" w:cs="Times New Roman"/>
          <w:color w:val="000000"/>
          <w:sz w:val="20"/>
          <w:szCs w:val="20"/>
        </w:rPr>
        <w:t>options</w:t>
      </w:r>
      <w:r w:rsidR="00FC3D4F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suggested for the referendum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– independence and ‘</w:t>
      </w:r>
      <w:proofErr w:type="spellStart"/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>devo</w:t>
      </w:r>
      <w:proofErr w:type="spellEnd"/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C3D4F" w:rsidRPr="00960922">
        <w:rPr>
          <w:rFonts w:ascii="Times New Roman" w:hAnsi="Times New Roman" w:cs="Times New Roman"/>
          <w:color w:val="000000"/>
          <w:sz w:val="20"/>
          <w:szCs w:val="20"/>
        </w:rPr>
        <w:t>max’ – are indeed related.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C3D4F" w:rsidRPr="00960922" w:rsidRDefault="00FC3D4F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C3D4F" w:rsidRPr="00960922" w:rsidRDefault="00FC3D4F" w:rsidP="004E7A1C">
      <w:pPr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960922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Conclusion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A73F5A" w:rsidRPr="00960922" w:rsidRDefault="00FC3D4F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British Governments of both persuasions have always been reluctant to discuss multi-option voting.  For other peoples, </w:t>
      </w:r>
      <w:r w:rsidR="00A46B4A">
        <w:rPr>
          <w:rFonts w:ascii="Times New Roman" w:hAnsi="Times New Roman" w:cs="Times New Roman"/>
          <w:color w:val="000000"/>
          <w:sz w:val="20"/>
          <w:szCs w:val="20"/>
        </w:rPr>
        <w:t>Westminster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sometimes legislate</w:t>
      </w:r>
      <w:r w:rsidR="00A46B4A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for one or other of the more sophisticated voting systems.  On decision-making, there is the case of Nova</w:t>
      </w:r>
      <w:r w:rsidR="00A46B4A">
        <w:rPr>
          <w:rFonts w:ascii="Times New Roman" w:hAnsi="Times New Roman" w:cs="Times New Roman"/>
          <w:color w:val="000000"/>
          <w:sz w:val="20"/>
          <w:szCs w:val="20"/>
        </w:rPr>
        <w:t xml:space="preserve"> Scotia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mentioned above; on electoral systems, London insisted that the Irish (1920), the G</w:t>
      </w:r>
      <w:r w:rsidR="00A73F5A" w:rsidRPr="00960922">
        <w:rPr>
          <w:rFonts w:ascii="Times New Roman" w:hAnsi="Times New Roman" w:cs="Times New Roman"/>
          <w:color w:val="000000"/>
          <w:sz w:val="20"/>
          <w:szCs w:val="20"/>
        </w:rPr>
        <w:t>ermans (1949) and the Guyanese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(1962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) should all have a form of </w:t>
      </w:r>
      <w:r w:rsidRPr="00960922">
        <w:rPr>
          <w:rFonts w:ascii="Times New Roman" w:hAnsi="Times New Roman" w:cs="Times New Roman"/>
          <w:smallCaps/>
          <w:color w:val="000000"/>
          <w:sz w:val="20"/>
          <w:szCs w:val="20"/>
        </w:rPr>
        <w:t>pr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.  For 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A46B4A">
        <w:rPr>
          <w:rFonts w:ascii="Times New Roman" w:hAnsi="Times New Roman" w:cs="Times New Roman"/>
          <w:color w:val="000000"/>
          <w:sz w:val="20"/>
          <w:szCs w:val="20"/>
        </w:rPr>
        <w:t>UK electorate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, however, </w:t>
      </w:r>
      <w:r w:rsidR="00474D88" w:rsidRPr="00960922">
        <w:rPr>
          <w:rFonts w:ascii="Times New Roman" w:hAnsi="Times New Roman" w:cs="Times New Roman"/>
          <w:color w:val="000000"/>
          <w:sz w:val="20"/>
          <w:szCs w:val="20"/>
        </w:rPr>
        <w:t>governments</w:t>
      </w:r>
      <w:r w:rsidR="00A46B4A">
        <w:rPr>
          <w:rFonts w:ascii="Times New Roman" w:hAnsi="Times New Roman" w:cs="Times New Roman"/>
          <w:color w:val="000000"/>
          <w:sz w:val="20"/>
          <w:szCs w:val="20"/>
        </w:rPr>
        <w:t xml:space="preserve"> invariably revert to a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single-pref</w:t>
      </w:r>
      <w:r w:rsidR="00A46B4A">
        <w:rPr>
          <w:rFonts w:ascii="Times New Roman" w:hAnsi="Times New Roman" w:cs="Times New Roman"/>
          <w:color w:val="000000"/>
          <w:sz w:val="20"/>
          <w:szCs w:val="20"/>
        </w:rPr>
        <w:t>erence system: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majority voting in decision-making and first-past-the-post in elections.  Even in those post-conflict jurisdictions where a form of power-sharing is essential, </w:t>
      </w:r>
      <w:r w:rsidR="00A73F5A" w:rsidRPr="00960922">
        <w:rPr>
          <w:rFonts w:ascii="Times New Roman" w:hAnsi="Times New Roman" w:cs="Times New Roman"/>
          <w:color w:val="000000"/>
          <w:sz w:val="20"/>
          <w:szCs w:val="20"/>
        </w:rPr>
        <w:t>as in Northern Ireland, the government still insists that any referendum has to be a two-option poll.</w:t>
      </w:r>
      <w:r w:rsidR="00960922"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73F5A" w:rsidRPr="00960922">
        <w:rPr>
          <w:rFonts w:ascii="Times New Roman" w:hAnsi="Times New Roman" w:cs="Times New Roman"/>
          <w:color w:val="000000"/>
          <w:sz w:val="20"/>
          <w:szCs w:val="20"/>
        </w:rPr>
        <w:t>The only mitigation lies in the fact that this blind spot also applies to many in both the media and academia.</w:t>
      </w:r>
    </w:p>
    <w:p w:rsidR="00960922" w:rsidRPr="00960922" w:rsidRDefault="00960922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60922" w:rsidRPr="00960922" w:rsidRDefault="00960922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60922">
        <w:rPr>
          <w:rFonts w:ascii="Times New Roman" w:hAnsi="Times New Roman" w:cs="Times New Roman"/>
          <w:color w:val="000000"/>
          <w:sz w:val="20"/>
          <w:szCs w:val="20"/>
        </w:rPr>
        <w:t>If you were to consider multi-option referendums,</w:t>
      </w:r>
      <w:r w:rsidR="00A46B4A">
        <w:rPr>
          <w:rStyle w:val="FootnoteReference"/>
          <w:rFonts w:ascii="Times New Roman" w:hAnsi="Times New Roman" w:cs="Times New Roman"/>
          <w:color w:val="000000"/>
          <w:sz w:val="20"/>
          <w:szCs w:val="20"/>
        </w:rPr>
        <w:footnoteReference w:id="2"/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and especially one that was preferential,</w:t>
      </w:r>
      <w:r w:rsidRPr="00960922">
        <w:rPr>
          <w:rStyle w:val="FootnoteReference"/>
          <w:rFonts w:ascii="Times New Roman" w:hAnsi="Times New Roman" w:cs="Times New Roman"/>
          <w:color w:val="000000"/>
          <w:sz w:val="20"/>
          <w:szCs w:val="20"/>
        </w:rPr>
        <w:footnoteReference w:id="3"/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much of the suspicion that many people have –</w:t>
      </w:r>
      <w:r w:rsidR="00C82755">
        <w:rPr>
          <w:rFonts w:ascii="Times New Roman" w:hAnsi="Times New Roman" w:cs="Times New Roman"/>
          <w:color w:val="000000"/>
          <w:sz w:val="20"/>
          <w:szCs w:val="20"/>
        </w:rPr>
        <w:t xml:space="preserve"> North and South of the border, many people believe 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that governments in both </w:t>
      </w:r>
      <w:proofErr w:type="spellStart"/>
      <w:r w:rsidRPr="00960922">
        <w:rPr>
          <w:rFonts w:ascii="Times New Roman" w:hAnsi="Times New Roman" w:cs="Times New Roman"/>
          <w:color w:val="000000"/>
          <w:sz w:val="20"/>
          <w:szCs w:val="20"/>
        </w:rPr>
        <w:t>Holyrood</w:t>
      </w:r>
      <w:proofErr w:type="spellEnd"/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and Westminster are trying to adjust (the timing and) the wording</w:t>
      </w:r>
      <w:r w:rsidR="00C82755">
        <w:rPr>
          <w:rFonts w:ascii="Times New Roman" w:hAnsi="Times New Roman" w:cs="Times New Roman"/>
          <w:color w:val="000000"/>
          <w:sz w:val="20"/>
          <w:szCs w:val="20"/>
        </w:rPr>
        <w:t xml:space="preserve"> to suit their own purposes –</w:t>
      </w:r>
      <w:r w:rsidR="00E66FE7">
        <w:rPr>
          <w:rFonts w:ascii="Times New Roman" w:hAnsi="Times New Roman" w:cs="Times New Roman"/>
          <w:color w:val="000000"/>
          <w:sz w:val="20"/>
          <w:szCs w:val="20"/>
        </w:rPr>
        <w:t xml:space="preserve"> would be dissipated.</w:t>
      </w:r>
    </w:p>
    <w:p w:rsidR="00E66FE7" w:rsidRPr="00E66FE7" w:rsidRDefault="00E66FE7" w:rsidP="00E66FE7">
      <w:pPr>
        <w:rPr>
          <w:rFonts w:ascii="Times New Roman" w:hAnsi="Times New Roman" w:cs="Times New Roman"/>
          <w:sz w:val="10"/>
          <w:szCs w:val="20"/>
        </w:rPr>
      </w:pPr>
    </w:p>
    <w:p w:rsidR="00960922" w:rsidRPr="00960922" w:rsidRDefault="00960922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E66FE7">
        <w:rPr>
          <w:rFonts w:ascii="Times New Roman" w:hAnsi="Times New Roman" w:cs="Times New Roman"/>
          <w:color w:val="000000"/>
          <w:sz w:val="20"/>
          <w:szCs w:val="20"/>
        </w:rPr>
        <w:t>better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methodology, </w:t>
      </w:r>
      <w:r w:rsidR="00E66FE7">
        <w:rPr>
          <w:rFonts w:ascii="Times New Roman" w:hAnsi="Times New Roman" w:cs="Times New Roman"/>
          <w:color w:val="000000"/>
          <w:sz w:val="20"/>
          <w:szCs w:val="20"/>
        </w:rPr>
        <w:t>then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66FE7">
        <w:rPr>
          <w:rFonts w:ascii="Times New Roman" w:hAnsi="Times New Roman" w:cs="Times New Roman"/>
          <w:color w:val="000000"/>
          <w:sz w:val="20"/>
          <w:szCs w:val="20"/>
        </w:rPr>
        <w:t>would be</w:t>
      </w:r>
      <w:r w:rsidRPr="00960922">
        <w:rPr>
          <w:rFonts w:ascii="Times New Roman" w:hAnsi="Times New Roman" w:cs="Times New Roman"/>
          <w:color w:val="000000"/>
          <w:sz w:val="20"/>
          <w:szCs w:val="20"/>
        </w:rPr>
        <w:t xml:space="preserve"> to allow an independent, dedicated commission (not the Electoral Commission) to listen to public submissions and, on this basis, draw up a balanced list of probably three or four (but definitely not more than six) options; and then to let the people cast their preferences, as and how they wish.</w:t>
      </w:r>
    </w:p>
    <w:p w:rsidR="00960922" w:rsidRPr="00960922" w:rsidRDefault="00960922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60922" w:rsidRPr="00960922" w:rsidRDefault="00960922" w:rsidP="004E7A1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07DEE" w:rsidRPr="00960922" w:rsidRDefault="00D07DEE" w:rsidP="004E7A1C">
      <w:pPr>
        <w:rPr>
          <w:rFonts w:ascii="Times New Roman" w:hAnsi="Times New Roman" w:cs="Times New Roman"/>
          <w:sz w:val="20"/>
          <w:szCs w:val="20"/>
        </w:rPr>
      </w:pPr>
    </w:p>
    <w:p w:rsidR="00E66FE7" w:rsidRDefault="00E66FE7" w:rsidP="00E66FE7">
      <w:pPr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Peter Emerson</w:t>
      </w:r>
    </w:p>
    <w:p w:rsidR="00E66FE7" w:rsidRDefault="00E66FE7" w:rsidP="00E66FE7">
      <w:pPr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Belfast </w:t>
      </w:r>
    </w:p>
    <w:p w:rsidR="00E66FE7" w:rsidRDefault="007E13C6" w:rsidP="00E66FE7">
      <w:pPr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26</w:t>
      </w:r>
      <w:r w:rsidR="00E66FE7">
        <w:rPr>
          <w:rFonts w:ascii="Times New Roman" w:hAnsi="Times New Roman" w:cs="Times New Roman"/>
          <w:noProof/>
          <w:sz w:val="20"/>
          <w:szCs w:val="20"/>
        </w:rPr>
        <w:t>.1.2012</w:t>
      </w:r>
    </w:p>
    <w:p w:rsidR="00E66FE7" w:rsidRDefault="00E66FE7" w:rsidP="00E66FE7">
      <w:pPr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E66FE7" w:rsidRDefault="00E66FE7" w:rsidP="00E66FE7">
      <w:pPr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A46B4A" w:rsidRDefault="00A46B4A" w:rsidP="00E66FE7">
      <w:pPr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A46B4A" w:rsidRPr="00960922" w:rsidRDefault="00A46B4A" w:rsidP="00E66FE7">
      <w:pPr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4E7A1C" w:rsidRPr="00960922" w:rsidRDefault="004E7A1C" w:rsidP="004E7A1C">
      <w:pPr>
        <w:rPr>
          <w:rFonts w:ascii="Times New Roman" w:hAnsi="Times New Roman" w:cs="Times New Roman"/>
          <w:sz w:val="20"/>
          <w:szCs w:val="20"/>
        </w:rPr>
      </w:pP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bookmarkStart w:id="0" w:name="_MailAutoSig"/>
      <w:r w:rsidRPr="00960922">
        <w:rPr>
          <w:rFonts w:ascii="Times New Roman" w:hAnsi="Times New Roman" w:cs="Times New Roman"/>
          <w:noProof/>
          <w:sz w:val="20"/>
          <w:szCs w:val="20"/>
        </w:rPr>
        <w:t>Peter Emerson</w:t>
      </w: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The Director, the de Borda Institute</w:t>
      </w: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36 Ballysillan Road</w:t>
      </w: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Belfast BT14 7QQ</w:t>
      </w: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Northern Ireland</w:t>
      </w: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0044 (0)28 90711795</w:t>
      </w: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0044 (0)7837717979</w:t>
      </w: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www.deborda.org</w:t>
      </w:r>
    </w:p>
    <w:p w:rsidR="00960922" w:rsidRPr="00960922" w:rsidRDefault="00960922" w:rsidP="00960922">
      <w:pPr>
        <w:rPr>
          <w:rFonts w:ascii="Times New Roman" w:hAnsi="Times New Roman" w:cs="Times New Roman"/>
          <w:noProof/>
          <w:sz w:val="20"/>
          <w:szCs w:val="20"/>
        </w:rPr>
      </w:pPr>
      <w:r w:rsidRPr="00960922">
        <w:rPr>
          <w:rFonts w:ascii="Times New Roman" w:hAnsi="Times New Roman" w:cs="Times New Roman"/>
          <w:noProof/>
          <w:sz w:val="20"/>
          <w:szCs w:val="20"/>
        </w:rPr>
        <w:t>pemerson@deborda.org</w:t>
      </w:r>
    </w:p>
    <w:p w:rsidR="00960922" w:rsidRPr="00960922" w:rsidRDefault="00960922" w:rsidP="004E7A1C">
      <w:pPr>
        <w:rPr>
          <w:rFonts w:ascii="Times New Roman" w:hAnsi="Times New Roman" w:cs="Times New Roman"/>
          <w:noProof/>
          <w:sz w:val="20"/>
          <w:szCs w:val="20"/>
        </w:rPr>
      </w:pPr>
    </w:p>
    <w:bookmarkEnd w:id="0"/>
    <w:p w:rsidR="0004576C" w:rsidRPr="00960922" w:rsidRDefault="00F1310D">
      <w:pPr>
        <w:rPr>
          <w:rFonts w:ascii="Times New Roman" w:hAnsi="Times New Roman" w:cs="Times New Roman"/>
          <w:sz w:val="20"/>
          <w:szCs w:val="20"/>
        </w:rPr>
      </w:pPr>
    </w:p>
    <w:sectPr w:rsidR="0004576C" w:rsidRPr="00960922" w:rsidSect="00960922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0D" w:rsidRDefault="00F1310D" w:rsidP="00D07DEE">
      <w:r>
        <w:separator/>
      </w:r>
    </w:p>
  </w:endnote>
  <w:endnote w:type="continuationSeparator" w:id="0">
    <w:p w:rsidR="00F1310D" w:rsidRDefault="00F1310D" w:rsidP="00D0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0D" w:rsidRDefault="00F1310D" w:rsidP="00D07DEE">
      <w:r>
        <w:separator/>
      </w:r>
    </w:p>
  </w:footnote>
  <w:footnote w:type="continuationSeparator" w:id="0">
    <w:p w:rsidR="00F1310D" w:rsidRDefault="00F1310D" w:rsidP="00D07DEE">
      <w:r>
        <w:continuationSeparator/>
      </w:r>
    </w:p>
  </w:footnote>
  <w:footnote w:id="1">
    <w:p w:rsidR="00D07DEE" w:rsidRPr="00A46B4A" w:rsidRDefault="00D07DEE">
      <w:pPr>
        <w:pStyle w:val="FootnoteText"/>
        <w:rPr>
          <w:rFonts w:ascii="Times New Roman" w:hAnsi="Times New Roman" w:cs="Times New Roman"/>
        </w:rPr>
      </w:pPr>
      <w:r w:rsidRPr="00A46B4A">
        <w:rPr>
          <w:rStyle w:val="FootnoteReference"/>
          <w:rFonts w:ascii="Times New Roman" w:hAnsi="Times New Roman" w:cs="Times New Roman"/>
        </w:rPr>
        <w:footnoteRef/>
      </w:r>
      <w:r w:rsidRPr="00A46B4A">
        <w:rPr>
          <w:rFonts w:ascii="Times New Roman" w:hAnsi="Times New Roman" w:cs="Times New Roman"/>
        </w:rPr>
        <w:t xml:space="preserve"> </w:t>
      </w:r>
      <w:r w:rsidR="0016600C" w:rsidRPr="00A46B4A">
        <w:rPr>
          <w:rFonts w:ascii="Times New Roman" w:hAnsi="Times New Roman" w:cs="Times New Roman"/>
        </w:rPr>
        <w:tab/>
        <w:t xml:space="preserve">In a three-option referendum, there would be six different ways of voting; in the current Scottish scenario, however, there would </w:t>
      </w:r>
      <w:r w:rsidR="00A46B4A" w:rsidRPr="00A46B4A">
        <w:rPr>
          <w:rFonts w:ascii="Times New Roman" w:hAnsi="Times New Roman" w:cs="Times New Roman"/>
        </w:rPr>
        <w:t xml:space="preserve">probably be </w:t>
      </w:r>
      <w:r w:rsidR="0016600C" w:rsidRPr="00A46B4A">
        <w:rPr>
          <w:rFonts w:ascii="Times New Roman" w:hAnsi="Times New Roman" w:cs="Times New Roman"/>
        </w:rPr>
        <w:t>only four single-peaked rankings.</w:t>
      </w:r>
    </w:p>
    <w:p w:rsidR="00960922" w:rsidRPr="00A46B4A" w:rsidRDefault="00960922">
      <w:pPr>
        <w:pStyle w:val="FootnoteText"/>
        <w:rPr>
          <w:rFonts w:ascii="Times New Roman" w:hAnsi="Times New Roman" w:cs="Times New Roman"/>
        </w:rPr>
      </w:pPr>
    </w:p>
  </w:footnote>
  <w:footnote w:id="2">
    <w:p w:rsidR="00A46B4A" w:rsidRPr="00A46B4A" w:rsidRDefault="00A46B4A">
      <w:pPr>
        <w:pStyle w:val="FootnoteText"/>
        <w:rPr>
          <w:rFonts w:ascii="Times New Roman" w:hAnsi="Times New Roman" w:cs="Times New Roman"/>
        </w:rPr>
      </w:pPr>
      <w:r w:rsidRPr="00A46B4A">
        <w:rPr>
          <w:rStyle w:val="FootnoteReference"/>
          <w:rFonts w:ascii="Times New Roman" w:hAnsi="Times New Roman" w:cs="Times New Roman"/>
        </w:rPr>
        <w:footnoteRef/>
      </w:r>
      <w:r w:rsidRPr="00A46B4A">
        <w:rPr>
          <w:rFonts w:ascii="Times New Roman" w:hAnsi="Times New Roman" w:cs="Times New Roman"/>
        </w:rPr>
        <w:t xml:space="preserve"> </w:t>
      </w:r>
      <w:r w:rsidRPr="00A46B4A">
        <w:rPr>
          <w:rFonts w:ascii="Times New Roman" w:hAnsi="Times New Roman" w:cs="Times New Roman"/>
        </w:rPr>
        <w:tab/>
        <w:t xml:space="preserve">It is worth recalling that in earlier times, the </w:t>
      </w:r>
      <w:r w:rsidRPr="00A46B4A">
        <w:rPr>
          <w:rFonts w:ascii="Times New Roman" w:hAnsi="Times New Roman" w:cs="Times New Roman"/>
          <w:smallCaps/>
        </w:rPr>
        <w:t>snp</w:t>
      </w:r>
      <w:r w:rsidRPr="00A46B4A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in favour of a mo</w:t>
      </w:r>
      <w:r w:rsidR="00C82755">
        <w:rPr>
          <w:rFonts w:ascii="Times New Roman" w:hAnsi="Times New Roman" w:cs="Times New Roman"/>
        </w:rPr>
        <w:t xml:space="preserve">re </w:t>
      </w:r>
      <w:r w:rsidR="00C82755">
        <w:rPr>
          <w:rFonts w:ascii="Times New Roman" w:hAnsi="Times New Roman" w:cs="Times New Roman"/>
        </w:rPr>
        <w:t>plu</w:t>
      </w:r>
      <w:r>
        <w:rPr>
          <w:rFonts w:ascii="Times New Roman" w:hAnsi="Times New Roman" w:cs="Times New Roman"/>
        </w:rPr>
        <w:t>ralist procedure</w:t>
      </w:r>
      <w:r w:rsidRPr="00A46B4A">
        <w:rPr>
          <w:rFonts w:ascii="Times New Roman" w:hAnsi="Times New Roman" w:cs="Times New Roman"/>
        </w:rPr>
        <w:t>: “Only a multi-option referendum allows the people – and not Westminster – to answer the ‘Scottish question’.</w:t>
      </w:r>
      <w:r w:rsidR="00C82755">
        <w:rPr>
          <w:rFonts w:ascii="Times New Roman" w:hAnsi="Times New Roman" w:cs="Times New Roman"/>
        </w:rPr>
        <w:t xml:space="preserve">”  </w:t>
      </w:r>
      <w:r w:rsidR="00C82755" w:rsidRPr="005735EA">
        <w:rPr>
          <w:rFonts w:ascii="Times New Roman" w:hAnsi="Times New Roman" w:cs="Times New Roman"/>
          <w:i/>
        </w:rPr>
        <w:t>A Multi-Option Referendum – let the People Decide</w:t>
      </w:r>
      <w:r w:rsidR="00C82755">
        <w:rPr>
          <w:rFonts w:ascii="Times New Roman" w:hAnsi="Times New Roman" w:cs="Times New Roman"/>
        </w:rPr>
        <w:t>, May 1992, p. 1</w:t>
      </w:r>
      <w:r w:rsidR="00C82755" w:rsidRPr="005735EA">
        <w:rPr>
          <w:rFonts w:ascii="Times New Roman" w:hAnsi="Times New Roman" w:cs="Times New Roman"/>
        </w:rPr>
        <w:t>.</w:t>
      </w:r>
    </w:p>
    <w:p w:rsidR="00A46B4A" w:rsidRPr="00A46B4A" w:rsidRDefault="00A46B4A">
      <w:pPr>
        <w:pStyle w:val="FootnoteText"/>
        <w:rPr>
          <w:rFonts w:ascii="Times New Roman" w:hAnsi="Times New Roman" w:cs="Times New Roman"/>
        </w:rPr>
      </w:pPr>
    </w:p>
  </w:footnote>
  <w:footnote w:id="3">
    <w:p w:rsidR="00960922" w:rsidRPr="00A46B4A" w:rsidRDefault="00960922">
      <w:pPr>
        <w:pStyle w:val="FootnoteText"/>
        <w:rPr>
          <w:rFonts w:ascii="Times New Roman" w:hAnsi="Times New Roman" w:cs="Times New Roman"/>
        </w:rPr>
      </w:pPr>
      <w:r w:rsidRPr="00A46B4A">
        <w:rPr>
          <w:rStyle w:val="FootnoteReference"/>
          <w:rFonts w:ascii="Times New Roman" w:hAnsi="Times New Roman" w:cs="Times New Roman"/>
        </w:rPr>
        <w:footnoteRef/>
      </w:r>
      <w:r w:rsidRPr="00A46B4A">
        <w:rPr>
          <w:rFonts w:ascii="Times New Roman" w:hAnsi="Times New Roman" w:cs="Times New Roman"/>
        </w:rPr>
        <w:t xml:space="preserve"> </w:t>
      </w:r>
      <w:r w:rsidRPr="00A46B4A">
        <w:rPr>
          <w:rFonts w:ascii="Times New Roman" w:hAnsi="Times New Roman" w:cs="Times New Roman"/>
        </w:rPr>
        <w:tab/>
        <w:t xml:space="preserve">The methodology most likely to lead to an accurate outcome is, we would suggest, the Modified </w:t>
      </w:r>
      <w:proofErr w:type="spellStart"/>
      <w:r w:rsidRPr="00A46B4A">
        <w:rPr>
          <w:rFonts w:ascii="Times New Roman" w:hAnsi="Times New Roman" w:cs="Times New Roman"/>
        </w:rPr>
        <w:t>Borda</w:t>
      </w:r>
      <w:proofErr w:type="spellEnd"/>
      <w:r w:rsidRPr="00A46B4A">
        <w:rPr>
          <w:rFonts w:ascii="Times New Roman" w:hAnsi="Times New Roman" w:cs="Times New Roman"/>
        </w:rPr>
        <w:t xml:space="preserve"> Count</w:t>
      </w:r>
      <w:r w:rsidR="00E66FE7" w:rsidRPr="00A46B4A">
        <w:rPr>
          <w:rFonts w:ascii="Times New Roman" w:hAnsi="Times New Roman" w:cs="Times New Roman"/>
        </w:rPr>
        <w:t xml:space="preserve"> (</w:t>
      </w:r>
      <w:r w:rsidR="00E66FE7" w:rsidRPr="00A46B4A">
        <w:rPr>
          <w:rFonts w:ascii="Times New Roman" w:hAnsi="Times New Roman" w:cs="Times New Roman"/>
          <w:smallCaps/>
        </w:rPr>
        <w:t>mbc</w:t>
      </w:r>
      <w:r w:rsidR="00E66FE7" w:rsidRPr="00A46B4A">
        <w:rPr>
          <w:rFonts w:ascii="Times New Roman" w:hAnsi="Times New Roman" w:cs="Times New Roman"/>
        </w:rPr>
        <w:t>)</w:t>
      </w:r>
      <w:r w:rsidRPr="00A46B4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7A1C"/>
    <w:rsid w:val="001407B7"/>
    <w:rsid w:val="0016600C"/>
    <w:rsid w:val="001E2A99"/>
    <w:rsid w:val="00413867"/>
    <w:rsid w:val="00465045"/>
    <w:rsid w:val="00474D88"/>
    <w:rsid w:val="004E7A1C"/>
    <w:rsid w:val="004F74E5"/>
    <w:rsid w:val="005D170A"/>
    <w:rsid w:val="007E13C6"/>
    <w:rsid w:val="00960922"/>
    <w:rsid w:val="00A46B4A"/>
    <w:rsid w:val="00A73F5A"/>
    <w:rsid w:val="00A751A8"/>
    <w:rsid w:val="00C061A3"/>
    <w:rsid w:val="00C24CFB"/>
    <w:rsid w:val="00C82755"/>
    <w:rsid w:val="00CB61E9"/>
    <w:rsid w:val="00D07DEE"/>
    <w:rsid w:val="00D560F6"/>
    <w:rsid w:val="00D740C8"/>
    <w:rsid w:val="00D801FD"/>
    <w:rsid w:val="00D9067F"/>
    <w:rsid w:val="00D93116"/>
    <w:rsid w:val="00D97C17"/>
    <w:rsid w:val="00E117AE"/>
    <w:rsid w:val="00E30118"/>
    <w:rsid w:val="00E66FE7"/>
    <w:rsid w:val="00ED7345"/>
    <w:rsid w:val="00F1310D"/>
    <w:rsid w:val="00F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7D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D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DEE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6FE7"/>
  </w:style>
  <w:style w:type="character" w:customStyle="1" w:styleId="DateChar">
    <w:name w:val="Date Char"/>
    <w:basedOn w:val="DefaultParagraphFont"/>
    <w:link w:val="Date"/>
    <w:uiPriority w:val="99"/>
    <w:semiHidden/>
    <w:rsid w:val="00E6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4A3F-0625-40CC-BDA7-DACDD65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2012-01-25T10:40:00Z</dcterms:created>
  <dcterms:modified xsi:type="dcterms:W3CDTF">2012-01-27T10:26:00Z</dcterms:modified>
</cp:coreProperties>
</file>